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9F" w:rsidRDefault="00F1409F" w:rsidP="00F140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Karaliaučiaus kraštas</w:t>
      </w:r>
    </w:p>
    <w:p w:rsidR="00F1409F" w:rsidRPr="00F1409F" w:rsidRDefault="00F1409F" w:rsidP="00F140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2020 m. balandžio 25-26 d.</w:t>
      </w:r>
    </w:p>
    <w:p w:rsidR="00F1409F" w:rsidRPr="00F1409F" w:rsidRDefault="00F1409F" w:rsidP="00F140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Kelionės kaina asmeniui – 120 </w:t>
      </w:r>
      <w:proofErr w:type="spellStart"/>
      <w:r w:rsidRPr="00F14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Eur</w:t>
      </w:r>
      <w:proofErr w:type="spellEnd"/>
    </w:p>
    <w:p w:rsid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lt-LT"/>
        </w:rPr>
      </w:pPr>
    </w:p>
    <w:p w:rsidR="00F1409F" w:rsidRP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lt-LT"/>
        </w:rPr>
        <w:t>Svarbi informacija:</w:t>
      </w:r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br/>
        <w:t xml:space="preserve">Pradinė įmoka – 40 </w:t>
      </w:r>
      <w:proofErr w:type="spellStart"/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t>Eur</w:t>
      </w:r>
      <w:proofErr w:type="spellEnd"/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t>. Mokama registruojantis kelionei!</w:t>
      </w:r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br/>
        <w:t>Vienviečio kambario priemoka 15 EUR.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t xml:space="preserve">Registruotis galima tik telefonu </w:t>
      </w:r>
      <w:r w:rsidRPr="00F1409F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lt-LT"/>
        </w:rPr>
        <w:t>8 687 21938</w:t>
      </w:r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t xml:space="preserve"> arba elektroniniu paštu </w:t>
      </w:r>
      <w:proofErr w:type="spellStart"/>
      <w:r w:rsidRPr="00F1409F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lt-LT"/>
        </w:rPr>
        <w:t>tic@utenainfo.lt</w:t>
      </w:r>
      <w:proofErr w:type="spellEnd"/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t>.</w:t>
      </w:r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br/>
        <w:t xml:space="preserve">Internetinėje svetainėje </w:t>
      </w:r>
      <w:proofErr w:type="spellStart"/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t>www.utenainfo.lt</w:t>
      </w:r>
      <w:proofErr w:type="spellEnd"/>
      <w:r w:rsidRPr="00F1409F">
        <w:rPr>
          <w:rFonts w:ascii="Times New Roman" w:eastAsia="Times New Roman" w:hAnsi="Times New Roman" w:cs="Times New Roman"/>
          <w:color w:val="C0392B"/>
          <w:sz w:val="24"/>
          <w:szCs w:val="24"/>
          <w:lang w:eastAsia="lt-LT"/>
        </w:rPr>
        <w:t xml:space="preserve"> - REZERVACIJA NEVEIKIA!!!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PROGRAMA:</w:t>
      </w:r>
    </w:p>
    <w:p w:rsidR="00F1409F" w:rsidRP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1 diena. 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Anksti ryte išvykstame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iš Utenos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(nuo Kultūros centro, Aušros g. 49, Utena). Kelionė per Lietuvą, pasienio formalumai Kybartuose. Atvykstame į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Tolminkiemį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Čistyje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Prudy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). Čia XVII a. pradžioje kunigavo vienas pirmųjų lietuvių kalbos 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normintojų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Jonas Rėza, o XVIII a. – kunigu dirbo Kristijonas Donelaitis. Čia jis parašė poemą „Metai“, pastatė naują bažnyčią, įkūrė mokyklą. Čia jis ir palaidotas. Toliau kelionę tęsime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link </w:t>
      </w:r>
      <w:proofErr w:type="spellStart"/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Valtarkiemio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Olchovatka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), kur amžinojo poilsio atgulė Pilypas 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Ruigys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, vienas pirmųjų moksliškai tyrinėjęs lietuvių kalbą ir apie ją parašęs traktatą „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Meletema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“. Atvykę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Įsrutį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Černiachovskas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),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apžiūrime 1336 m. kryžiuočių statytos pilies griuvėsius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šalia kurių stovi paminklas Lietuvos ulonams. </w:t>
      </w:r>
      <w:proofErr w:type="spellStart"/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Norkyčiuose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Meždurečjė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sustojame prie menamos Didžiojo prūsų sukilimo vado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Herkaus Manto žūties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o gal ir kapo vietos.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Ekskursija po Karaliaučiaus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(Kaliningradas)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miestą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kryžiuočių ordino pilies vieta, katedra ir šalia jos esantis žymaus filosofo Imanuelio Kanto kapas, miesto gynybinių įtvirtinimų sistema su Lietuvių pylimu, Lietuvių skveras ir paminklas Liudvikui Rėzai.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Laisvas laikas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Nakvynė viešbutyje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F1409F" w:rsidRP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 diena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Pusryčiai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Kelionė į </w:t>
      </w:r>
      <w:proofErr w:type="spellStart"/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Palmininkus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Jantarnas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), kur lankome čia esančias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gintaro kasyklas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gintaro kasyklų apžvalgos aikštelę ir gamyklos muziejų, suvenyrų parduotuvėles. Toliau keliaujame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pajūrio kurortą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Raušius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Svetlogorskas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). Pasivaikščiosime pajūrio promenada, pasigrožėsime įspūdingais skardžiais, o norintieji galės išmėginti lynų keltuvą. Laisvas laikas ir po to kelionė link namų. Pasienio formalumai Tilžės muitinėje.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Grįžimas namo vėlai naktį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F1409F" w:rsidRP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KELIONĖS KAINĄ ĮSKAIČIUOTA: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kelionė autobusu;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 nakvynė su pusryčiais 3* viešbutyje;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medicininių išlaidų draudimas (privalomas);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leidimas įvažiuoti į Karaliaučiaus sritį;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ekskursinė programa;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kelionės vadovo paslaugos.</w:t>
      </w:r>
    </w:p>
    <w:p w:rsid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F1409F" w:rsidRP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KELIONĖS KAINĄ NEĮSKAIČIUOTA: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Lankytinų objektų bilietai apie 2000 RUB (apie 25-28 </w:t>
      </w:r>
      <w:proofErr w:type="spellStart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) – rekomenduojame išsikeisti Lietuvoje.</w:t>
      </w:r>
    </w:p>
    <w:p w:rsid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F1409F" w:rsidRP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REIKALINGI DOKUMENTAI: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LR piliečio pasas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Jo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galiojimo laikas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 būti ne trumpesnis negu </w:t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6 mėn. kelionei pasibaigus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Leidimui įforminti: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 nuotrauka (matmenys 4,5 x 3,5, spalvota, baltas fonas, be šešėlių, JPG formatas);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paso kopija;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anketa.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Duomenys anketai: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Vardas, pavardė, mergautinė pavardė. Jei keistas vardas ar pavardė, kada keistas ir kokie jie buvo anksčiau;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Gyvenamosios vietos adresas, telefonas;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Darbovietė, užimamos pareigos, adresas;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Jei gimė ne Lietuvoje, nurodyti kur gimė ir kada imigravo į Lietuvą;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Sutuoktinio pavardė, vardas;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Sutuoktinio gimimo data ir vieta;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Ar turite giminių Rusijoje. Jei taip, kokie giminystės ryšiai ir kur jie gyvena;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Kiek kartų lankėtės Rusijoje;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Paskutinio vizito Rusijoje datos – įvažiavimo ir išvažiavimo.</w:t>
      </w:r>
    </w:p>
    <w:p w:rsid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F1409F" w:rsidRP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PASTABOS: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objektų skaičius, lankymo tvarka ir įėjimo bilietų kaina gali keistis;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muziejuose ir kituose mokamuose objektuose kelionės vadovas ekskursijų neveda;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kai kurių lankomų vietovių ir objektų gidų paslaugos - už papildomą mokestį;</w:t>
      </w:r>
      <w:r w:rsidRPr="00F1409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leidimo neišduoti įvažiuoti į Karaliaučiaus sritį atsakinga institucija nekomentuoja.</w:t>
      </w:r>
    </w:p>
    <w:p w:rsid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_GoBack"/>
      <w:bookmarkEnd w:id="0"/>
      <w:r w:rsidRPr="00F1409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KELIONĘ ORGANIZUOJA:</w:t>
      </w:r>
    </w:p>
    <w:p w:rsidR="00F1409F" w:rsidRPr="00F1409F" w:rsidRDefault="00F1409F" w:rsidP="00F1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Kelionių organizatorius 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Guliverio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kelionės“</w:t>
      </w:r>
    </w:p>
    <w:p w:rsidR="000268DB" w:rsidRDefault="000268DB" w:rsidP="00F1409F">
      <w:pPr>
        <w:spacing w:after="0" w:line="240" w:lineRule="auto"/>
      </w:pPr>
    </w:p>
    <w:sectPr w:rsidR="000268DB" w:rsidSect="00F1409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2F6A"/>
    <w:multiLevelType w:val="multilevel"/>
    <w:tmpl w:val="80D2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C"/>
    <w:rsid w:val="000268DB"/>
    <w:rsid w:val="0018295C"/>
    <w:rsid w:val="00F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F14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1409F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rate-text">
    <w:name w:val="rate-text"/>
    <w:basedOn w:val="Numatytasispastraiposriftas"/>
    <w:rsid w:val="00F1409F"/>
  </w:style>
  <w:style w:type="character" w:customStyle="1" w:styleId="ratepositive">
    <w:name w:val="rate_positive"/>
    <w:basedOn w:val="Numatytasispastraiposriftas"/>
    <w:rsid w:val="00F1409F"/>
  </w:style>
  <w:style w:type="character" w:customStyle="1" w:styleId="ratenegative">
    <w:name w:val="rate_negative"/>
    <w:basedOn w:val="Numatytasispastraiposriftas"/>
    <w:rsid w:val="00F1409F"/>
  </w:style>
  <w:style w:type="paragraph" w:styleId="prastasistinklapis">
    <w:name w:val="Normal (Web)"/>
    <w:basedOn w:val="prastasis"/>
    <w:uiPriority w:val="99"/>
    <w:semiHidden/>
    <w:unhideWhenUsed/>
    <w:rsid w:val="00F1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1409F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4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F14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1409F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rate-text">
    <w:name w:val="rate-text"/>
    <w:basedOn w:val="Numatytasispastraiposriftas"/>
    <w:rsid w:val="00F1409F"/>
  </w:style>
  <w:style w:type="character" w:customStyle="1" w:styleId="ratepositive">
    <w:name w:val="rate_positive"/>
    <w:basedOn w:val="Numatytasispastraiposriftas"/>
    <w:rsid w:val="00F1409F"/>
  </w:style>
  <w:style w:type="character" w:customStyle="1" w:styleId="ratenegative">
    <w:name w:val="rate_negative"/>
    <w:basedOn w:val="Numatytasispastraiposriftas"/>
    <w:rsid w:val="00F1409F"/>
  </w:style>
  <w:style w:type="paragraph" w:styleId="prastasistinklapis">
    <w:name w:val="Normal (Web)"/>
    <w:basedOn w:val="prastasis"/>
    <w:uiPriority w:val="99"/>
    <w:semiHidden/>
    <w:unhideWhenUsed/>
    <w:rsid w:val="00F1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1409F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2019-10-21T10:24:00Z</dcterms:created>
  <dcterms:modified xsi:type="dcterms:W3CDTF">2019-10-21T10:24:00Z</dcterms:modified>
</cp:coreProperties>
</file>